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A5" w:rsidRDefault="00962CA5" w:rsidP="00E62A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962CA5" w:rsidRDefault="00F83F48" w:rsidP="00EE73F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На публичных слушаниях обсудили перспективные новации и </w:t>
      </w:r>
      <w:r w:rsidR="00CE6047">
        <w:rPr>
          <w:b/>
          <w:color w:val="0D0D0D" w:themeColor="text1" w:themeTint="F2"/>
          <w:sz w:val="28"/>
          <w:szCs w:val="28"/>
        </w:rPr>
        <w:t>практические аспекты налогового законодательства</w:t>
      </w:r>
    </w:p>
    <w:p w:rsidR="00CE6047" w:rsidRPr="00962CA5" w:rsidRDefault="00CE6047" w:rsidP="00E62A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D0D0D" w:themeColor="text1" w:themeTint="F2"/>
          <w:sz w:val="28"/>
          <w:szCs w:val="28"/>
        </w:rPr>
      </w:pPr>
    </w:p>
    <w:p w:rsidR="00EC2BCD" w:rsidRPr="003976EA" w:rsidRDefault="00EC2BCD" w:rsidP="00EC2B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Управлением Федеральной налоговой службы по г. Севастополю в режиме видеоконференции проведены </w:t>
      </w:r>
      <w:r w:rsidRPr="003976EA">
        <w:rPr>
          <w:color w:val="0D0D0D" w:themeColor="text1" w:themeTint="F2"/>
          <w:sz w:val="28"/>
          <w:szCs w:val="28"/>
        </w:rPr>
        <w:t>публичны</w:t>
      </w:r>
      <w:r>
        <w:rPr>
          <w:color w:val="0D0D0D" w:themeColor="text1" w:themeTint="F2"/>
          <w:sz w:val="28"/>
          <w:szCs w:val="28"/>
        </w:rPr>
        <w:t>е</w:t>
      </w:r>
      <w:r w:rsidRPr="003976EA">
        <w:rPr>
          <w:color w:val="0D0D0D" w:themeColor="text1" w:themeTint="F2"/>
          <w:sz w:val="28"/>
          <w:szCs w:val="28"/>
        </w:rPr>
        <w:t xml:space="preserve"> обсуждени</w:t>
      </w:r>
      <w:r>
        <w:rPr>
          <w:color w:val="0D0D0D" w:themeColor="text1" w:themeTint="F2"/>
          <w:sz w:val="28"/>
          <w:szCs w:val="28"/>
        </w:rPr>
        <w:t>я</w:t>
      </w:r>
      <w:r w:rsidRPr="003976EA">
        <w:rPr>
          <w:color w:val="0D0D0D" w:themeColor="text1" w:themeTint="F2"/>
          <w:sz w:val="28"/>
          <w:szCs w:val="28"/>
        </w:rPr>
        <w:t xml:space="preserve"> результатов правоприменительной практики</w:t>
      </w:r>
      <w:r>
        <w:rPr>
          <w:color w:val="0D0D0D" w:themeColor="text1" w:themeTint="F2"/>
          <w:sz w:val="28"/>
          <w:szCs w:val="28"/>
        </w:rPr>
        <w:t xml:space="preserve">, в котором приняли участие более 200 слушателей. Мероприятие организовано </w:t>
      </w:r>
      <w:r w:rsidRPr="003976EA">
        <w:rPr>
          <w:color w:val="0D0D0D" w:themeColor="text1" w:themeTint="F2"/>
          <w:sz w:val="28"/>
          <w:szCs w:val="28"/>
        </w:rPr>
        <w:t>в рамках реализации приоритетной программы Правительства Российской Федерации «Реформа контрольной и надзорной деятельности»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E15C49" w:rsidRDefault="00E15C49" w:rsidP="00E62A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Рассмотренные вопросы </w:t>
      </w:r>
      <w:r w:rsidRPr="00E15C49">
        <w:rPr>
          <w:color w:val="0D0D0D" w:themeColor="text1" w:themeTint="F2"/>
          <w:sz w:val="28"/>
          <w:szCs w:val="28"/>
        </w:rPr>
        <w:t xml:space="preserve">вызвали у слушателей максимальный интерес. Речь шла об изменении механизма оплаты налогов </w:t>
      </w:r>
      <w:r>
        <w:rPr>
          <w:color w:val="0D0D0D" w:themeColor="text1" w:themeTint="F2"/>
          <w:sz w:val="28"/>
          <w:szCs w:val="28"/>
        </w:rPr>
        <w:t>с</w:t>
      </w:r>
      <w:r w:rsidRPr="00E15C49">
        <w:rPr>
          <w:color w:val="0D0D0D" w:themeColor="text1" w:themeTint="F2"/>
          <w:sz w:val="28"/>
          <w:szCs w:val="28"/>
        </w:rPr>
        <w:t xml:space="preserve"> 1 января 2023 года, валютно</w:t>
      </w:r>
      <w:r>
        <w:rPr>
          <w:color w:val="0D0D0D" w:themeColor="text1" w:themeTint="F2"/>
          <w:sz w:val="28"/>
          <w:szCs w:val="28"/>
        </w:rPr>
        <w:t>м</w:t>
      </w:r>
      <w:r w:rsidRPr="00E15C49">
        <w:rPr>
          <w:color w:val="0D0D0D" w:themeColor="text1" w:themeTint="F2"/>
          <w:sz w:val="28"/>
          <w:szCs w:val="28"/>
        </w:rPr>
        <w:t xml:space="preserve"> контрол</w:t>
      </w:r>
      <w:r>
        <w:rPr>
          <w:color w:val="0D0D0D" w:themeColor="text1" w:themeTint="F2"/>
          <w:sz w:val="28"/>
          <w:szCs w:val="28"/>
        </w:rPr>
        <w:t>е</w:t>
      </w:r>
      <w:r w:rsidRPr="00E15C49">
        <w:rPr>
          <w:color w:val="0D0D0D" w:themeColor="text1" w:themeTint="F2"/>
          <w:sz w:val="28"/>
          <w:szCs w:val="28"/>
        </w:rPr>
        <w:t xml:space="preserve"> за счетами, открытыми за границей Российской Федерации</w:t>
      </w:r>
      <w:r>
        <w:rPr>
          <w:color w:val="0D0D0D" w:themeColor="text1" w:themeTint="F2"/>
          <w:sz w:val="28"/>
          <w:szCs w:val="28"/>
        </w:rPr>
        <w:t xml:space="preserve"> и </w:t>
      </w:r>
      <w:r w:rsidRPr="00E15C49">
        <w:rPr>
          <w:color w:val="0D0D0D" w:themeColor="text1" w:themeTint="F2"/>
          <w:sz w:val="28"/>
          <w:szCs w:val="28"/>
        </w:rPr>
        <w:t xml:space="preserve">об </w:t>
      </w:r>
      <w:r>
        <w:rPr>
          <w:color w:val="0D0D0D" w:themeColor="text1" w:themeTint="F2"/>
          <w:sz w:val="28"/>
          <w:szCs w:val="28"/>
        </w:rPr>
        <w:t xml:space="preserve">особенностях начисления и </w:t>
      </w:r>
      <w:r w:rsidRPr="00E15C49">
        <w:rPr>
          <w:color w:val="0D0D0D" w:themeColor="text1" w:themeTint="F2"/>
          <w:sz w:val="28"/>
          <w:szCs w:val="28"/>
        </w:rPr>
        <w:t>уплат</w:t>
      </w:r>
      <w:r>
        <w:rPr>
          <w:color w:val="0D0D0D" w:themeColor="text1" w:themeTint="F2"/>
          <w:sz w:val="28"/>
          <w:szCs w:val="28"/>
        </w:rPr>
        <w:t>ы</w:t>
      </w:r>
      <w:r w:rsidRPr="00E15C49">
        <w:rPr>
          <w:color w:val="0D0D0D" w:themeColor="text1" w:themeTint="F2"/>
          <w:sz w:val="28"/>
          <w:szCs w:val="28"/>
        </w:rPr>
        <w:t xml:space="preserve"> имущественных налогов </w:t>
      </w:r>
      <w:r w:rsidR="00AF6D13">
        <w:rPr>
          <w:color w:val="0D0D0D" w:themeColor="text1" w:themeTint="F2"/>
          <w:sz w:val="28"/>
          <w:szCs w:val="28"/>
        </w:rPr>
        <w:t>физическими лицами</w:t>
      </w:r>
      <w:r w:rsidRPr="00E15C49">
        <w:rPr>
          <w:color w:val="0D0D0D" w:themeColor="text1" w:themeTint="F2"/>
          <w:sz w:val="28"/>
          <w:szCs w:val="28"/>
        </w:rPr>
        <w:t>.</w:t>
      </w:r>
    </w:p>
    <w:p w:rsidR="00850FA2" w:rsidRPr="00850FA2" w:rsidRDefault="00850FA2" w:rsidP="0085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урегулирования состояния расчетов с бюджетом </w:t>
      </w:r>
      <w:r w:rsidRPr="00850F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Андрей Красноперов</w:t>
      </w:r>
      <w:r w:rsidRPr="00850F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разъяснил</w:t>
      </w:r>
      <w:r w:rsidRPr="00850F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внесенных изменений в Налоговый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0FA2">
        <w:rPr>
          <w:rFonts w:ascii="Times New Roman" w:hAnsi="Times New Roman" w:cs="Times New Roman"/>
          <w:sz w:val="28"/>
          <w:szCs w:val="28"/>
        </w:rPr>
        <w:t xml:space="preserve"> 2023 года необходимо перечислять общую сумму </w:t>
      </w:r>
      <w:r>
        <w:rPr>
          <w:rFonts w:ascii="Times New Roman" w:hAnsi="Times New Roman" w:cs="Times New Roman"/>
          <w:sz w:val="28"/>
          <w:szCs w:val="28"/>
        </w:rPr>
        <w:t xml:space="preserve">налоговых обязательств </w:t>
      </w:r>
      <w:r w:rsidRPr="00850FA2">
        <w:rPr>
          <w:rFonts w:ascii="Times New Roman" w:hAnsi="Times New Roman" w:cs="Times New Roman"/>
          <w:sz w:val="28"/>
          <w:szCs w:val="28"/>
        </w:rPr>
        <w:t>на единый налоговый счёт для исполнения совокупной обязанности по уплате налогов, авансовых платежей по налогам, сборов, пеней, штрафов, процентов, которые обязан уплатить налогоплательщик или плательщик сбора, страховых взносов, налоговый агент.</w:t>
      </w:r>
    </w:p>
    <w:p w:rsidR="00850FA2" w:rsidRPr="00850FA2" w:rsidRDefault="00850FA2" w:rsidP="0085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2">
        <w:rPr>
          <w:rFonts w:ascii="Times New Roman" w:hAnsi="Times New Roman" w:cs="Times New Roman"/>
          <w:sz w:val="28"/>
          <w:szCs w:val="28"/>
        </w:rPr>
        <w:t xml:space="preserve">Одновременно с 2023 года устанавливается единый срок представления налоговых деклараций – не позднее 25 числа месяца, а также срок уплаты – 28-е число месяца по налогу на прибыль, НДС, НДПИ, транспортному налогу, налогу на имущество организаций, УСН, страховым взносам.  </w:t>
      </w:r>
    </w:p>
    <w:p w:rsidR="003B54E2" w:rsidRPr="003B54E2" w:rsidRDefault="003B54E2" w:rsidP="003B5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E2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выездных налоговых проверок № 1 </w:t>
      </w:r>
      <w:r w:rsidRPr="003B54E2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3B54E2">
        <w:rPr>
          <w:rFonts w:ascii="Times New Roman" w:hAnsi="Times New Roman" w:cs="Times New Roman"/>
          <w:b/>
          <w:sz w:val="28"/>
          <w:szCs w:val="28"/>
        </w:rPr>
        <w:t>Гурикова</w:t>
      </w:r>
      <w:proofErr w:type="spellEnd"/>
      <w:r w:rsidRPr="003B54E2">
        <w:rPr>
          <w:rFonts w:ascii="Times New Roman" w:hAnsi="Times New Roman" w:cs="Times New Roman"/>
          <w:sz w:val="28"/>
          <w:szCs w:val="28"/>
        </w:rPr>
        <w:t xml:space="preserve"> рассказала, что в настоящее время на фоне введенных санкций, колебаний курса валют отмечается значительный рост количества счетов, открываемых в иностранных банках. Как свидетельствует статистика физическими лицами, стоящими на налоговом учете в г. Севастополе, только в период с 1 марта 2022 года по настоящее время открыто более 140 счетов в банковских учреждениях Армении, Узбекистана, Белоруссии, Казахстана, Турции и других странах. </w:t>
      </w:r>
    </w:p>
    <w:p w:rsidR="003B54E2" w:rsidRDefault="003B54E2" w:rsidP="003B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2">
        <w:rPr>
          <w:rFonts w:ascii="Times New Roman" w:hAnsi="Times New Roman" w:cs="Times New Roman"/>
          <w:sz w:val="28"/>
          <w:szCs w:val="28"/>
        </w:rPr>
        <w:t xml:space="preserve">Она напомнила, что в рамках действующего законодательства резиденты обязаны уведомлять налоговые органы по месту своего учета об открытии и закрытии счетов или вкладов, и об изменении их реквизитов </w:t>
      </w:r>
      <w:r w:rsidR="00556A27" w:rsidRPr="003B54E2">
        <w:rPr>
          <w:rFonts w:ascii="Times New Roman" w:hAnsi="Times New Roman" w:cs="Times New Roman"/>
          <w:sz w:val="28"/>
          <w:szCs w:val="28"/>
        </w:rPr>
        <w:t>в банке и иной организации финансового рынка, расположенных за пределами территории Российской Федерации</w:t>
      </w:r>
      <w:r w:rsidR="00556A27">
        <w:rPr>
          <w:rFonts w:ascii="Times New Roman" w:hAnsi="Times New Roman" w:cs="Times New Roman"/>
          <w:sz w:val="28"/>
          <w:szCs w:val="28"/>
        </w:rPr>
        <w:t xml:space="preserve">, </w:t>
      </w:r>
      <w:r w:rsidRPr="003B54E2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совершения </w:t>
      </w:r>
      <w:r w:rsidR="00556A27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Pr="003B54E2">
        <w:rPr>
          <w:rFonts w:ascii="Times New Roman" w:hAnsi="Times New Roman" w:cs="Times New Roman"/>
          <w:sz w:val="28"/>
          <w:szCs w:val="28"/>
        </w:rPr>
        <w:t>событи</w:t>
      </w:r>
      <w:r w:rsidR="00556A27">
        <w:rPr>
          <w:rFonts w:ascii="Times New Roman" w:hAnsi="Times New Roman" w:cs="Times New Roman"/>
          <w:sz w:val="28"/>
          <w:szCs w:val="28"/>
        </w:rPr>
        <w:t>й.</w:t>
      </w:r>
      <w:r w:rsidRPr="003B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AD" w:rsidRDefault="009A40AD" w:rsidP="009A4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AD">
        <w:rPr>
          <w:rFonts w:ascii="Times New Roman" w:eastAsia="Calibri" w:hAnsi="Times New Roman" w:cs="Times New Roman"/>
          <w:sz w:val="28"/>
          <w:szCs w:val="28"/>
        </w:rPr>
        <w:t xml:space="preserve">Кроме того, действующие правила предусматривают предоставление юридическими лицами </w:t>
      </w:r>
      <w:r w:rsidR="004C6F77" w:rsidRPr="009A40AD">
        <w:rPr>
          <w:rFonts w:ascii="Times New Roman" w:eastAsia="Calibri" w:hAnsi="Times New Roman" w:cs="Times New Roman"/>
          <w:sz w:val="28"/>
          <w:szCs w:val="28"/>
        </w:rPr>
        <w:t>–</w:t>
      </w:r>
      <w:r w:rsidRPr="009A40AD">
        <w:rPr>
          <w:rFonts w:ascii="Times New Roman" w:eastAsia="Calibri" w:hAnsi="Times New Roman" w:cs="Times New Roman"/>
          <w:sz w:val="28"/>
          <w:szCs w:val="28"/>
        </w:rPr>
        <w:t xml:space="preserve"> резидентами и индивидуальными предпринимателями – резидентами, а также физическими лицами налоговым органам отчетов о движении денежных средств и иных финансовых активов по зарубежным счетам (вкладам), либо о переводах денежных средств без открытия банковского счета с использованием электронных средств платежа.</w:t>
      </w:r>
    </w:p>
    <w:p w:rsidR="00F50058" w:rsidRDefault="00F50058" w:rsidP="009A4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58">
        <w:rPr>
          <w:rFonts w:ascii="Times New Roman" w:eastAsia="Calibri" w:hAnsi="Times New Roman" w:cs="Times New Roman"/>
          <w:sz w:val="28"/>
          <w:szCs w:val="28"/>
        </w:rPr>
        <w:t xml:space="preserve">Физические лица предоставляют отчет один раз в год, юридические лица и индивидуальные предприниматели ежеквартально. За нарушение сроков </w:t>
      </w:r>
      <w:r w:rsidRPr="00F50058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уведомления и предоставления отчетности о движении средств на заграничных счетах статьей 15.25 Кодекса Российской Федерации об административных правонарушениях предусмотрена административная ответственность.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FA2" w:rsidRPr="006575A1" w:rsidRDefault="00623D7D" w:rsidP="009A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7D">
        <w:rPr>
          <w:rFonts w:ascii="Times New Roman" w:hAnsi="Times New Roman" w:cs="Times New Roman"/>
          <w:sz w:val="28"/>
          <w:szCs w:val="28"/>
        </w:rPr>
        <w:t xml:space="preserve">В рамках рассмотрения вопроса об особенностях исчисления имущественных налогов на территории города Севастополя в мероприятии приняли участие руководители </w:t>
      </w:r>
      <w:r w:rsidR="006946D9">
        <w:rPr>
          <w:rFonts w:ascii="Times New Roman" w:hAnsi="Times New Roman" w:cs="Times New Roman"/>
          <w:sz w:val="28"/>
          <w:szCs w:val="28"/>
        </w:rPr>
        <w:t xml:space="preserve">и представители </w:t>
      </w:r>
      <w:r w:rsidRPr="00623D7D">
        <w:rPr>
          <w:rFonts w:ascii="Times New Roman" w:hAnsi="Times New Roman" w:cs="Times New Roman"/>
          <w:sz w:val="28"/>
          <w:szCs w:val="28"/>
        </w:rPr>
        <w:t xml:space="preserve">регистрирующих органов Севастополя: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3D7D">
        <w:rPr>
          <w:rFonts w:ascii="Times New Roman" w:hAnsi="Times New Roman" w:cs="Times New Roman"/>
          <w:sz w:val="28"/>
          <w:szCs w:val="28"/>
        </w:rPr>
        <w:t xml:space="preserve">иректор Департамента по имущественным и земельным отношениям города Севастополя </w:t>
      </w:r>
      <w:r w:rsidRPr="00623D7D">
        <w:rPr>
          <w:rFonts w:ascii="Times New Roman" w:hAnsi="Times New Roman" w:cs="Times New Roman"/>
          <w:b/>
          <w:sz w:val="28"/>
          <w:szCs w:val="28"/>
        </w:rPr>
        <w:t>Александр Ксенофонтов</w:t>
      </w:r>
      <w:r w:rsidRPr="00623D7D"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государственной регистрации права и кадастра Севастополя </w:t>
      </w:r>
      <w:r w:rsidRPr="00623D7D">
        <w:rPr>
          <w:rFonts w:ascii="Times New Roman" w:hAnsi="Times New Roman" w:cs="Times New Roman"/>
          <w:b/>
          <w:sz w:val="28"/>
          <w:szCs w:val="28"/>
        </w:rPr>
        <w:t>Виталий Сорокин</w:t>
      </w:r>
      <w:r w:rsidRPr="00623D7D">
        <w:rPr>
          <w:rFonts w:ascii="Times New Roman" w:hAnsi="Times New Roman" w:cs="Times New Roman"/>
          <w:sz w:val="28"/>
          <w:szCs w:val="28"/>
        </w:rPr>
        <w:t xml:space="preserve">, начальник отдела государственной регистрации самоходных машин и других видов техники Государственной инспекции по надзору за техническим состоянием самоходных машин и других видов техники </w:t>
      </w:r>
      <w:r w:rsidRPr="006575A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Pr="006575A1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6575A1">
        <w:rPr>
          <w:rFonts w:ascii="Times New Roman" w:hAnsi="Times New Roman" w:cs="Times New Roman"/>
          <w:b/>
          <w:sz w:val="28"/>
          <w:szCs w:val="28"/>
        </w:rPr>
        <w:t>Менчик</w:t>
      </w:r>
      <w:proofErr w:type="spellEnd"/>
      <w:r w:rsidRPr="00657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6D9" w:rsidRPr="006575A1" w:rsidRDefault="006946D9" w:rsidP="0065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A1">
        <w:rPr>
          <w:rFonts w:ascii="Times New Roman" w:hAnsi="Times New Roman" w:cs="Times New Roman"/>
          <w:sz w:val="28"/>
          <w:szCs w:val="28"/>
        </w:rPr>
        <w:t xml:space="preserve">Представители регистрирующих органов Севастополя обратили внимание слушателей на необходимость регистрации </w:t>
      </w:r>
      <w:r w:rsidRPr="006575A1">
        <w:rPr>
          <w:rFonts w:ascii="Times New Roman" w:eastAsia="Calibri" w:hAnsi="Times New Roman" w:cs="Times New Roman"/>
          <w:sz w:val="28"/>
          <w:szCs w:val="28"/>
        </w:rPr>
        <w:t xml:space="preserve">прав на объекты </w:t>
      </w:r>
      <w:r w:rsidR="006575A1" w:rsidRPr="006575A1">
        <w:rPr>
          <w:rFonts w:ascii="Times New Roman" w:eastAsia="Calibri" w:hAnsi="Times New Roman" w:cs="Times New Roman"/>
          <w:sz w:val="28"/>
          <w:szCs w:val="28"/>
        </w:rPr>
        <w:t>незарегистрированного имущества</w:t>
      </w:r>
      <w:r w:rsidRPr="006575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75A1">
        <w:rPr>
          <w:rFonts w:ascii="Times New Roman" w:eastAsia="Calibri" w:hAnsi="Times New Roman" w:cs="Times New Roman"/>
          <w:sz w:val="28"/>
          <w:szCs w:val="28"/>
        </w:rPr>
        <w:t>Указали, что э</w:t>
      </w:r>
      <w:r w:rsidR="006575A1" w:rsidRPr="006575A1">
        <w:rPr>
          <w:rFonts w:ascii="Times New Roman" w:eastAsia="Calibri" w:hAnsi="Times New Roman" w:cs="Times New Roman"/>
          <w:sz w:val="28"/>
          <w:szCs w:val="28"/>
        </w:rPr>
        <w:t xml:space="preserve">то важно сделать </w:t>
      </w:r>
      <w:r w:rsidRPr="006575A1">
        <w:rPr>
          <w:rFonts w:ascii="Times New Roman" w:eastAsia="Calibri" w:hAnsi="Times New Roman" w:cs="Times New Roman"/>
          <w:sz w:val="28"/>
          <w:szCs w:val="28"/>
        </w:rPr>
        <w:t xml:space="preserve">во избежание в дальнейшем спорных ситуаций </w:t>
      </w:r>
      <w:r w:rsidR="006575A1" w:rsidRPr="006575A1">
        <w:rPr>
          <w:rFonts w:ascii="Times New Roman" w:eastAsia="Calibri" w:hAnsi="Times New Roman" w:cs="Times New Roman"/>
          <w:sz w:val="28"/>
          <w:szCs w:val="28"/>
        </w:rPr>
        <w:t>при определении прав собственности. Для закрепления прав на объекты недвижимого имущества</w:t>
      </w:r>
      <w:r w:rsidRPr="00657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5A1" w:rsidRPr="006575A1">
        <w:rPr>
          <w:rFonts w:ascii="Times New Roman" w:eastAsia="Calibri" w:hAnsi="Times New Roman" w:cs="Times New Roman"/>
          <w:sz w:val="28"/>
          <w:szCs w:val="28"/>
        </w:rPr>
        <w:t xml:space="preserve">гражданам </w:t>
      </w:r>
      <w:r w:rsidRPr="006575A1">
        <w:rPr>
          <w:rFonts w:ascii="Times New Roman" w:eastAsia="Calibri" w:hAnsi="Times New Roman" w:cs="Times New Roman"/>
          <w:sz w:val="28"/>
          <w:szCs w:val="28"/>
        </w:rPr>
        <w:t>необходимо самостоятельно обращаться в регистрирующий орган через МФЦ</w:t>
      </w:r>
      <w:r w:rsidR="006575A1" w:rsidRPr="006575A1">
        <w:rPr>
          <w:rFonts w:ascii="Times New Roman" w:eastAsia="Calibri" w:hAnsi="Times New Roman" w:cs="Times New Roman"/>
          <w:sz w:val="28"/>
          <w:szCs w:val="28"/>
        </w:rPr>
        <w:t>.</w:t>
      </w:r>
      <w:r w:rsidRPr="006575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D7D" w:rsidRPr="00A5721E" w:rsidRDefault="00762514" w:rsidP="00A5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камерального контроля </w:t>
      </w:r>
      <w:r w:rsidR="00623D7D" w:rsidRPr="00A57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сфере налогообложения имущества </w:t>
      </w:r>
      <w:r w:rsidR="00623D7D" w:rsidRPr="00A57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Наталья Балуева</w:t>
      </w:r>
      <w:r w:rsidRPr="00A57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7DFC" w:rsidRPr="00A5721E">
        <w:rPr>
          <w:rFonts w:ascii="Times New Roman" w:hAnsi="Times New Roman" w:cs="Times New Roman"/>
          <w:color w:val="222222"/>
          <w:sz w:val="28"/>
          <w:szCs w:val="28"/>
        </w:rPr>
        <w:t xml:space="preserve">напомнила, </w:t>
      </w:r>
      <w:r w:rsidR="00623D7D" w:rsidRPr="00A5721E">
        <w:rPr>
          <w:rFonts w:ascii="Times New Roman" w:hAnsi="Times New Roman" w:cs="Times New Roman"/>
          <w:color w:val="222222"/>
          <w:sz w:val="28"/>
          <w:szCs w:val="28"/>
        </w:rPr>
        <w:t>что впервые в этом году по сроку 1</w:t>
      </w:r>
      <w:r w:rsidR="00AF6D1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623D7D" w:rsidRPr="00A5721E">
        <w:rPr>
          <w:rFonts w:ascii="Times New Roman" w:hAnsi="Times New Roman" w:cs="Times New Roman"/>
          <w:color w:val="222222"/>
          <w:sz w:val="28"/>
          <w:szCs w:val="28"/>
        </w:rPr>
        <w:t xml:space="preserve">декабря жители города </w:t>
      </w:r>
      <w:r w:rsidR="00623D7D" w:rsidRPr="00A5721E">
        <w:rPr>
          <w:rFonts w:ascii="Times New Roman" w:hAnsi="Times New Roman" w:cs="Times New Roman"/>
          <w:sz w:val="28"/>
          <w:szCs w:val="28"/>
        </w:rPr>
        <w:t>будут уплачивать налог на имущество. Для собственников севастопольской недвижимости действует 12-летний переходный период. Налог на</w:t>
      </w:r>
      <w:r w:rsidR="00AF6D13">
        <w:rPr>
          <w:rFonts w:ascii="Times New Roman" w:hAnsi="Times New Roman" w:cs="Times New Roman"/>
          <w:sz w:val="28"/>
          <w:szCs w:val="28"/>
        </w:rPr>
        <w:t xml:space="preserve"> </w:t>
      </w:r>
      <w:r w:rsidR="00623D7D" w:rsidRPr="00A5721E">
        <w:rPr>
          <w:rFonts w:ascii="Times New Roman" w:hAnsi="Times New Roman" w:cs="Times New Roman"/>
          <w:sz w:val="28"/>
          <w:szCs w:val="28"/>
        </w:rPr>
        <w:t>имущество рассчитывается с учетом</w:t>
      </w:r>
      <w:r w:rsidR="00AF6D13">
        <w:rPr>
          <w:rFonts w:ascii="Times New Roman" w:hAnsi="Times New Roman" w:cs="Times New Roman"/>
          <w:sz w:val="28"/>
          <w:szCs w:val="28"/>
        </w:rPr>
        <w:t xml:space="preserve"> </w:t>
      </w:r>
      <w:r w:rsidR="00623D7D" w:rsidRPr="00A5721E">
        <w:rPr>
          <w:rFonts w:ascii="Times New Roman" w:hAnsi="Times New Roman" w:cs="Times New Roman"/>
          <w:sz w:val="28"/>
          <w:szCs w:val="28"/>
        </w:rPr>
        <w:t xml:space="preserve">понижающих коэффициентов. В первый год подлежит уплате 20 процентов от суммы начисленного налога. </w:t>
      </w:r>
    </w:p>
    <w:p w:rsidR="00623D7D" w:rsidRPr="00A5721E" w:rsidRDefault="00623D7D" w:rsidP="00A5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1E">
        <w:rPr>
          <w:rFonts w:ascii="Times New Roman" w:hAnsi="Times New Roman" w:cs="Times New Roman"/>
          <w:sz w:val="28"/>
          <w:szCs w:val="28"/>
        </w:rPr>
        <w:t>Оплату имущественных налогов гражданам можно произвести, традиционно, имея распечатанное уведомление на руках с реквизитами платежа, через отделени</w:t>
      </w:r>
      <w:r w:rsidR="00A5721E" w:rsidRPr="00A5721E">
        <w:rPr>
          <w:rFonts w:ascii="Times New Roman" w:hAnsi="Times New Roman" w:cs="Times New Roman"/>
          <w:sz w:val="28"/>
          <w:szCs w:val="28"/>
        </w:rPr>
        <w:t>я</w:t>
      </w:r>
      <w:r w:rsidRPr="00A5721E">
        <w:rPr>
          <w:rFonts w:ascii="Times New Roman" w:hAnsi="Times New Roman" w:cs="Times New Roman"/>
          <w:sz w:val="28"/>
          <w:szCs w:val="28"/>
        </w:rPr>
        <w:t xml:space="preserve"> банк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ов. </w:t>
      </w:r>
      <w:r w:rsidR="00C22E3B">
        <w:rPr>
          <w:rFonts w:ascii="Times New Roman" w:hAnsi="Times New Roman" w:cs="Times New Roman"/>
          <w:sz w:val="28"/>
          <w:szCs w:val="28"/>
        </w:rPr>
        <w:t>Однако п</w:t>
      </w:r>
      <w:r w:rsidR="00A5721E" w:rsidRPr="00A5721E">
        <w:rPr>
          <w:rFonts w:ascii="Times New Roman" w:hAnsi="Times New Roman" w:cs="Times New Roman"/>
          <w:sz w:val="28"/>
          <w:szCs w:val="28"/>
        </w:rPr>
        <w:t>роще всего оплатить налоги можно ч</w:t>
      </w:r>
      <w:r w:rsidRPr="00A5721E">
        <w:rPr>
          <w:rFonts w:ascii="Times New Roman" w:hAnsi="Times New Roman" w:cs="Times New Roman"/>
          <w:sz w:val="28"/>
          <w:szCs w:val="28"/>
        </w:rPr>
        <w:t>ерез личный кабинет на сайте ФНС России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D7D" w:rsidRPr="00A5721E" w:rsidRDefault="004C6F77" w:rsidP="00A5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7">
        <w:rPr>
          <w:rFonts w:ascii="Times New Roman" w:hAnsi="Times New Roman" w:cs="Times New Roman"/>
          <w:sz w:val="28"/>
          <w:szCs w:val="28"/>
        </w:rPr>
        <w:t>Она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 подчеркнула, что н</w:t>
      </w:r>
      <w:r w:rsidR="00623D7D" w:rsidRPr="00A5721E">
        <w:rPr>
          <w:rFonts w:ascii="Times New Roman" w:hAnsi="Times New Roman" w:cs="Times New Roman"/>
          <w:sz w:val="28"/>
          <w:szCs w:val="28"/>
        </w:rPr>
        <w:t xml:space="preserve">есмотря на то, что прошло буквально около 2-х месяцев, с даты направления налоговых уведомлений, граждане города Севастополя проявляют 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623D7D" w:rsidRPr="00A5721E"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623D7D" w:rsidRPr="00A5721E">
        <w:rPr>
          <w:rFonts w:ascii="Times New Roman" w:hAnsi="Times New Roman" w:cs="Times New Roman"/>
          <w:sz w:val="28"/>
          <w:szCs w:val="28"/>
        </w:rPr>
        <w:t>и уже оплачивают свои налоги</w:t>
      </w:r>
      <w:r w:rsidR="00A5721E" w:rsidRPr="00A5721E">
        <w:rPr>
          <w:rFonts w:ascii="Times New Roman" w:hAnsi="Times New Roman" w:cs="Times New Roman"/>
          <w:sz w:val="28"/>
          <w:szCs w:val="28"/>
        </w:rPr>
        <w:t>:</w:t>
      </w:r>
      <w:r w:rsidR="00623D7D" w:rsidRPr="00A5721E">
        <w:rPr>
          <w:rFonts w:ascii="Times New Roman" w:hAnsi="Times New Roman" w:cs="Times New Roman"/>
          <w:sz w:val="28"/>
          <w:szCs w:val="28"/>
        </w:rPr>
        <w:t xml:space="preserve"> </w:t>
      </w:r>
      <w:r w:rsidR="00A5721E" w:rsidRPr="00A5721E">
        <w:rPr>
          <w:rFonts w:ascii="Times New Roman" w:hAnsi="Times New Roman" w:cs="Times New Roman"/>
          <w:sz w:val="28"/>
          <w:szCs w:val="28"/>
        </w:rPr>
        <w:t xml:space="preserve">в настоящее время в городской бюджет уже поступило </w:t>
      </w:r>
      <w:r w:rsidR="00623D7D" w:rsidRPr="00A5721E">
        <w:rPr>
          <w:rFonts w:ascii="Times New Roman" w:hAnsi="Times New Roman" w:cs="Times New Roman"/>
          <w:sz w:val="28"/>
          <w:szCs w:val="28"/>
        </w:rPr>
        <w:t>около 65</w:t>
      </w:r>
      <w:r w:rsidR="00AF6D13">
        <w:rPr>
          <w:rFonts w:ascii="Times New Roman" w:hAnsi="Times New Roman" w:cs="Times New Roman"/>
          <w:sz w:val="28"/>
          <w:szCs w:val="28"/>
        </w:rPr>
        <w:t xml:space="preserve"> </w:t>
      </w:r>
      <w:r w:rsidR="00A5721E" w:rsidRPr="00A5721E">
        <w:rPr>
          <w:rFonts w:ascii="Times New Roman" w:hAnsi="Times New Roman" w:cs="Times New Roman"/>
          <w:sz w:val="28"/>
          <w:szCs w:val="28"/>
        </w:rPr>
        <w:t>миллионов</w:t>
      </w:r>
      <w:r w:rsidR="00623D7D" w:rsidRPr="00A572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3D7D" w:rsidRPr="00C22E3B" w:rsidRDefault="00C22E3B" w:rsidP="0069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Pr="003B269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r w:rsidRPr="00C22E3B">
        <w:rPr>
          <w:rFonts w:ascii="Times New Roman" w:hAnsi="Times New Roman" w:cs="Times New Roman"/>
          <w:b/>
          <w:sz w:val="28"/>
          <w:szCs w:val="28"/>
        </w:rPr>
        <w:t>Светлана Голоденко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напомнила слушателям о том, что в случае, если </w:t>
      </w:r>
      <w:r w:rsidR="009A40AD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>
        <w:rPr>
          <w:rFonts w:ascii="Times New Roman" w:hAnsi="Times New Roman" w:cs="Times New Roman"/>
          <w:sz w:val="28"/>
          <w:szCs w:val="28"/>
        </w:rPr>
        <w:t xml:space="preserve">является пользователем </w:t>
      </w:r>
      <w:r w:rsidR="006946D9">
        <w:rPr>
          <w:rFonts w:ascii="Times New Roman" w:hAnsi="Times New Roman" w:cs="Times New Roman"/>
          <w:sz w:val="28"/>
          <w:szCs w:val="28"/>
        </w:rPr>
        <w:t xml:space="preserve">интернет-сервиса ФНС России </w:t>
      </w:r>
      <w:r w:rsidR="006946D9" w:rsidRPr="00847FB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«Л</w:t>
      </w:r>
      <w:r w:rsidRPr="00847FB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ичн</w:t>
      </w:r>
      <w:r w:rsidR="006946D9" w:rsidRPr="00847FB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ый</w:t>
      </w:r>
      <w:r w:rsidRPr="00847FB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кабинет</w:t>
      </w:r>
      <w:r w:rsidR="006946D9" w:rsidRPr="00847FB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то сводное налоговое уведомление</w:t>
      </w:r>
      <w:r w:rsidR="006946D9">
        <w:rPr>
          <w:rFonts w:ascii="Times New Roman" w:hAnsi="Times New Roman" w:cs="Times New Roman"/>
          <w:sz w:val="28"/>
          <w:szCs w:val="28"/>
        </w:rPr>
        <w:t xml:space="preserve"> будет размещено непосредственно в этом сервисе. Исключением являются случаи, когда пользователь личного кабинета указал </w:t>
      </w:r>
      <w:r w:rsidR="009A40AD">
        <w:rPr>
          <w:rFonts w:ascii="Times New Roman" w:hAnsi="Times New Roman" w:cs="Times New Roman"/>
          <w:sz w:val="28"/>
          <w:szCs w:val="28"/>
        </w:rPr>
        <w:t xml:space="preserve">в </w:t>
      </w:r>
      <w:r w:rsidR="006946D9">
        <w:rPr>
          <w:rFonts w:ascii="Times New Roman" w:hAnsi="Times New Roman" w:cs="Times New Roman"/>
          <w:sz w:val="28"/>
          <w:szCs w:val="28"/>
        </w:rPr>
        <w:t>подразделе «Контактная информация» раздела «Профиль» необходимость получения документов от налогового органа на бумажном носителе.</w:t>
      </w:r>
    </w:p>
    <w:p w:rsidR="005B7BC8" w:rsidRDefault="00166194" w:rsidP="009A40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5965"/>
        </w:rPr>
      </w:pPr>
      <w:r w:rsidRPr="00166194">
        <w:rPr>
          <w:sz w:val="28"/>
          <w:szCs w:val="28"/>
        </w:rPr>
        <w:t>В ходе онлайн мероприятия налогоплательщи</w:t>
      </w:r>
      <w:bookmarkStart w:id="0" w:name="_GoBack"/>
      <w:bookmarkEnd w:id="0"/>
      <w:r w:rsidRPr="00166194">
        <w:rPr>
          <w:sz w:val="28"/>
          <w:szCs w:val="28"/>
        </w:rPr>
        <w:t>ки получили возможность услышать ответы на интересующие их вопросы.</w:t>
      </w:r>
    </w:p>
    <w:sectPr w:rsidR="005B7BC8" w:rsidSect="00ED001D">
      <w:pgSz w:w="11906" w:h="16838"/>
      <w:pgMar w:top="720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5F15"/>
    <w:multiLevelType w:val="hybridMultilevel"/>
    <w:tmpl w:val="E0A48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337CCF"/>
    <w:multiLevelType w:val="multilevel"/>
    <w:tmpl w:val="D0C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D1CD9"/>
    <w:rsid w:val="00166194"/>
    <w:rsid w:val="00171EAE"/>
    <w:rsid w:val="001D2FA1"/>
    <w:rsid w:val="002B7DFC"/>
    <w:rsid w:val="00335E99"/>
    <w:rsid w:val="003976EA"/>
    <w:rsid w:val="003B2690"/>
    <w:rsid w:val="003B54E2"/>
    <w:rsid w:val="00454C7D"/>
    <w:rsid w:val="00474C12"/>
    <w:rsid w:val="004C6F77"/>
    <w:rsid w:val="00556A27"/>
    <w:rsid w:val="005B7BC8"/>
    <w:rsid w:val="00612665"/>
    <w:rsid w:val="00623D7D"/>
    <w:rsid w:val="006527A6"/>
    <w:rsid w:val="006575A1"/>
    <w:rsid w:val="0067150A"/>
    <w:rsid w:val="006946D9"/>
    <w:rsid w:val="006972E3"/>
    <w:rsid w:val="006C70AF"/>
    <w:rsid w:val="00712530"/>
    <w:rsid w:val="00762514"/>
    <w:rsid w:val="007807B1"/>
    <w:rsid w:val="007E57D7"/>
    <w:rsid w:val="00847FB4"/>
    <w:rsid w:val="00850FA2"/>
    <w:rsid w:val="00897A83"/>
    <w:rsid w:val="00943096"/>
    <w:rsid w:val="00956F07"/>
    <w:rsid w:val="00962CA5"/>
    <w:rsid w:val="009A40AD"/>
    <w:rsid w:val="00A37C45"/>
    <w:rsid w:val="00A5721E"/>
    <w:rsid w:val="00AD2842"/>
    <w:rsid w:val="00AF6D13"/>
    <w:rsid w:val="00B208BA"/>
    <w:rsid w:val="00B52DA7"/>
    <w:rsid w:val="00B71A1A"/>
    <w:rsid w:val="00C22E3B"/>
    <w:rsid w:val="00C3557C"/>
    <w:rsid w:val="00CC5D43"/>
    <w:rsid w:val="00CE6047"/>
    <w:rsid w:val="00D3322A"/>
    <w:rsid w:val="00DF283C"/>
    <w:rsid w:val="00E15C49"/>
    <w:rsid w:val="00E62A38"/>
    <w:rsid w:val="00EC2BCD"/>
    <w:rsid w:val="00ED001D"/>
    <w:rsid w:val="00ED13E8"/>
    <w:rsid w:val="00EE73F0"/>
    <w:rsid w:val="00EF7E63"/>
    <w:rsid w:val="00F416C9"/>
    <w:rsid w:val="00F50058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18FB-D34D-4BDF-82F0-B045A021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BC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B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19</cp:revision>
  <dcterms:created xsi:type="dcterms:W3CDTF">2022-10-20T12:47:00Z</dcterms:created>
  <dcterms:modified xsi:type="dcterms:W3CDTF">2022-10-21T09:20:00Z</dcterms:modified>
</cp:coreProperties>
</file>